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D5743" w14:textId="3B7FB2F9" w:rsidR="00C566E7" w:rsidRPr="0002381B" w:rsidRDefault="00C566E7">
      <w:pPr>
        <w:rPr>
          <w:sz w:val="24"/>
          <w:szCs w:val="24"/>
        </w:rPr>
      </w:pPr>
      <w:r w:rsidRPr="001F4CD5">
        <w:rPr>
          <w:sz w:val="24"/>
          <w:szCs w:val="24"/>
        </w:rPr>
        <w:t xml:space="preserve">Ulgi i uprawnienia wynikające z orzeczenia o stopniu niepełnosprawności </w:t>
      </w:r>
      <w:r w:rsidRPr="001F4CD5">
        <w:rPr>
          <w:sz w:val="24"/>
          <w:szCs w:val="24"/>
        </w:rPr>
        <w:br/>
        <w:t>Stan na dzień 4 maja 2021 r. – opracowany przez PZOON w Kluczborku</w:t>
      </w:r>
      <w:r w:rsidR="001F4CD5" w:rsidRPr="001F4CD5">
        <w:rPr>
          <w:sz w:val="24"/>
          <w:szCs w:val="24"/>
        </w:rPr>
        <w:t>.</w:t>
      </w:r>
      <w:r w:rsidR="0002381B">
        <w:rPr>
          <w:sz w:val="24"/>
          <w:szCs w:val="24"/>
        </w:rPr>
        <w:br/>
      </w:r>
      <w:r>
        <w:t>Ulgi i uprawnienia wynikają z otrzymanego stopnia niepełnosprawności. Aby skorzystać z nw. Uprawnień należy przedstawić do wglądu or</w:t>
      </w:r>
      <w:r w:rsidR="001F4CD5">
        <w:t>y</w:t>
      </w:r>
      <w:r>
        <w:t xml:space="preserve">ginał prawnomocnego orzeczenia (oryginał jest własnością osoby która go otrzymała i nie należy do zostawiać w żadnej z instytucji czy zakładzie pracy). W przypadku ulg  w przejazdach ujęto wyłącznie ulgi w PKS i PKP, zniżki w komunikacji miejskiej wynikają z uchwał rady miasta. </w:t>
      </w:r>
    </w:p>
    <w:p w14:paraId="3ACD4C5C" w14:textId="0E0D9FA5" w:rsidR="00C566E7" w:rsidRPr="004C249B" w:rsidRDefault="00C566E7" w:rsidP="00C566E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4C249B">
        <w:rPr>
          <w:b/>
          <w:bCs/>
          <w:sz w:val="28"/>
          <w:szCs w:val="28"/>
        </w:rPr>
        <w:t>Stopień Lekki:</w:t>
      </w:r>
    </w:p>
    <w:p w14:paraId="25F15462" w14:textId="667DC552" w:rsidR="00C566E7" w:rsidRDefault="00C566E7" w:rsidP="00C566E7">
      <w:pPr>
        <w:pStyle w:val="Akapitzlist"/>
        <w:numPr>
          <w:ilvl w:val="0"/>
          <w:numId w:val="3"/>
        </w:numPr>
        <w:rPr>
          <w:rStyle w:val="Pogrubienie"/>
          <w:b w:val="0"/>
          <w:bCs w:val="0"/>
        </w:rPr>
      </w:pPr>
      <w:r>
        <w:t xml:space="preserve">Ulgi w przejazdach 78% - wyłącznie dla dzieci i młodzieży uczącej się (do ukończenia 24 roku życia) i towarzyszącego im opiekuna oraz studentów do ukończenia 26 r.ż., jedynie w zakresie wymienionym w przepisach, m.in. do szkół, placówek szkolno-wychowawczych, na turnusy rehabilitacyjne itp. Aby skorzystać z ulgi konieczne jest posiadanie legitymacji osoby niepełnosprawnej – druki wniosku do pobrania w Powiatowym Zespole ds. Orzekania o Niepełnosprawności, pok. 1, tel. </w:t>
      </w:r>
      <w:r>
        <w:rPr>
          <w:rStyle w:val="Pogrubienie"/>
        </w:rPr>
        <w:t xml:space="preserve">77-400-38-70 wew. </w:t>
      </w:r>
      <w:r w:rsidR="00051657">
        <w:rPr>
          <w:rStyle w:val="Pogrubienie"/>
        </w:rPr>
        <w:t>1401</w:t>
      </w:r>
      <w:r>
        <w:rPr>
          <w:rStyle w:val="Pogrubienie"/>
        </w:rPr>
        <w:t xml:space="preserve">, lub na stronie </w:t>
      </w:r>
      <w:hyperlink r:id="rId8" w:history="1">
        <w:r w:rsidRPr="00AC4FE1">
          <w:rPr>
            <w:rStyle w:val="Hipercze"/>
          </w:rPr>
          <w:t>www.pcprkluczbork.pl</w:t>
        </w:r>
      </w:hyperlink>
      <w:r>
        <w:rPr>
          <w:rStyle w:val="Pogrubienie"/>
        </w:rPr>
        <w:t xml:space="preserve"> </w:t>
      </w:r>
      <w:r w:rsidR="00DE1309">
        <w:rPr>
          <w:rStyle w:val="Pogrubienie"/>
          <w:b w:val="0"/>
          <w:bCs w:val="0"/>
        </w:rPr>
        <w:t xml:space="preserve">, należy załączyć jedno aktualne zdjęcie o wym. 35mmx45mm. Legitymacja wydawana jest bezpłatnie. </w:t>
      </w:r>
    </w:p>
    <w:p w14:paraId="3F5370FC" w14:textId="007AAA32" w:rsidR="00DE1309" w:rsidRPr="00594E2C" w:rsidRDefault="00DE1309" w:rsidP="00C566E7">
      <w:pPr>
        <w:pStyle w:val="Akapitzlist"/>
        <w:numPr>
          <w:ilvl w:val="0"/>
          <w:numId w:val="3"/>
        </w:numPr>
      </w:pPr>
      <w:r>
        <w:rPr>
          <w:rStyle w:val="Pogrubienie"/>
          <w:b w:val="0"/>
          <w:bCs w:val="0"/>
        </w:rPr>
        <w:t>Możliwość uzyskania dofinansowania do przedmiotów ortopedycznych, środków pomocniczych, turnusów rehabilitacyjnych i zniesienia barier architektonicznych – miejsce załatwienia sprawy: Powiatowe Centrum Pomocy Rodzinie pok. 29</w:t>
      </w:r>
      <w:r w:rsidR="00051657">
        <w:rPr>
          <w:rStyle w:val="Pogrubienie"/>
          <w:b w:val="0"/>
          <w:bCs w:val="0"/>
        </w:rPr>
        <w:t>01</w:t>
      </w:r>
      <w:r>
        <w:rPr>
          <w:rStyle w:val="Pogrubienie"/>
          <w:b w:val="0"/>
          <w:bCs w:val="0"/>
        </w:rPr>
        <w:t xml:space="preserve">, tel. </w:t>
      </w:r>
      <w:r>
        <w:t xml:space="preserve">tel. </w:t>
      </w:r>
      <w:r w:rsidRPr="00DE1309">
        <w:rPr>
          <w:b/>
          <w:bCs/>
        </w:rPr>
        <w:t>77 418 00 30</w:t>
      </w:r>
      <w:r w:rsidR="00594E2C">
        <w:rPr>
          <w:b/>
          <w:bCs/>
        </w:rPr>
        <w:t xml:space="preserve">. </w:t>
      </w:r>
    </w:p>
    <w:p w14:paraId="5408595D" w14:textId="480BE201" w:rsidR="00594E2C" w:rsidRDefault="00594E2C" w:rsidP="00C566E7">
      <w:pPr>
        <w:pStyle w:val="Akapitzlist"/>
        <w:numPr>
          <w:ilvl w:val="0"/>
          <w:numId w:val="3"/>
        </w:numPr>
        <w:rPr>
          <w:rStyle w:val="lrzxr"/>
        </w:rPr>
      </w:pPr>
      <w:r>
        <w:t xml:space="preserve">Ulgi podatkowe ( w tym odliczenia związane z zakupem leków) – Urząd Skarbowy w Kluczborku, ul. Sienkiewicza 22A, 46-200 Kluczbork, tel. </w:t>
      </w:r>
      <w:hyperlink r:id="rId9" w:history="1">
        <w:r>
          <w:rPr>
            <w:rStyle w:val="Hipercze"/>
          </w:rPr>
          <w:t>77 425 06 00</w:t>
        </w:r>
      </w:hyperlink>
      <w:r>
        <w:rPr>
          <w:rStyle w:val="lrzxr"/>
        </w:rPr>
        <w:t xml:space="preserve"> </w:t>
      </w:r>
    </w:p>
    <w:p w14:paraId="0AEA1257" w14:textId="77777777" w:rsidR="004C249B" w:rsidRDefault="004C249B" w:rsidP="004C249B">
      <w:pPr>
        <w:pStyle w:val="Akapitzlist"/>
        <w:rPr>
          <w:rStyle w:val="lrzxr"/>
        </w:rPr>
      </w:pPr>
    </w:p>
    <w:p w14:paraId="0BA1609A" w14:textId="1126E823" w:rsidR="002F6AAB" w:rsidRPr="004C249B" w:rsidRDefault="00594E2C" w:rsidP="004C249B">
      <w:pPr>
        <w:pStyle w:val="Akapitzlist"/>
        <w:numPr>
          <w:ilvl w:val="0"/>
          <w:numId w:val="1"/>
        </w:numPr>
        <w:rPr>
          <w:rStyle w:val="lrzxr"/>
          <w:b/>
          <w:bCs/>
          <w:sz w:val="28"/>
          <w:szCs w:val="28"/>
        </w:rPr>
      </w:pPr>
      <w:r w:rsidRPr="004C249B">
        <w:rPr>
          <w:rStyle w:val="lrzxr"/>
          <w:b/>
          <w:bCs/>
          <w:sz w:val="28"/>
          <w:szCs w:val="28"/>
        </w:rPr>
        <w:t xml:space="preserve">Stopień umiarkowany: </w:t>
      </w:r>
    </w:p>
    <w:p w14:paraId="5D267D52" w14:textId="3C43AC46" w:rsidR="00E367D7" w:rsidRDefault="002F6AAB" w:rsidP="0002381B">
      <w:pPr>
        <w:ind w:left="360"/>
        <w:rPr>
          <w:rStyle w:val="hgkelc"/>
        </w:rPr>
      </w:pPr>
      <w:r w:rsidRPr="001F4CD5">
        <w:rPr>
          <w:rStyle w:val="lrzxr"/>
          <w:b/>
          <w:bCs/>
        </w:rPr>
        <w:t>a)</w:t>
      </w:r>
      <w:r>
        <w:rPr>
          <w:rStyle w:val="lrzxr"/>
        </w:rPr>
        <w:t xml:space="preserve">    Wszystkie ulgi i uprawnienia jak przy stopniu lekkim, wymienione w pkt. 1 </w:t>
      </w:r>
      <w:r w:rsidR="0002381B">
        <w:rPr>
          <w:rStyle w:val="lrzxr"/>
        </w:rPr>
        <w:br/>
      </w:r>
      <w:r w:rsidRPr="001F4CD5">
        <w:rPr>
          <w:rStyle w:val="lrzxr"/>
          <w:b/>
          <w:bCs/>
        </w:rPr>
        <w:t>b)</w:t>
      </w:r>
      <w:r>
        <w:rPr>
          <w:rStyle w:val="lrzxr"/>
        </w:rPr>
        <w:t xml:space="preserve">    37% ulgi w przejazdach PKP i PKS, wyłącznie dla osób, które posiadają symbol przyczyny niepełnosprawności z powodu chorób </w:t>
      </w:r>
      <w:r w:rsidR="00CD5611">
        <w:rPr>
          <w:rStyle w:val="lrzxr"/>
        </w:rPr>
        <w:t xml:space="preserve">narządu wzroku 04-O, opiekun ma prawdo do 95% zniżki. Warunkiem skorzystania z uprawnień jest posiadanie legitymacji osoby niepełnosprawnej o której mowa w pkt. 1 lit. A </w:t>
      </w:r>
      <w:r w:rsidR="0002381B">
        <w:rPr>
          <w:rStyle w:val="lrzxr"/>
        </w:rPr>
        <w:br/>
      </w:r>
      <w:r w:rsidR="00CD5611" w:rsidRPr="001F4CD5">
        <w:rPr>
          <w:rStyle w:val="lrzxr"/>
          <w:b/>
          <w:bCs/>
        </w:rPr>
        <w:t>c)</w:t>
      </w:r>
      <w:r w:rsidR="00CD5611">
        <w:rPr>
          <w:rStyle w:val="lrzxr"/>
        </w:rPr>
        <w:t xml:space="preserve">     Prawo do uzyskania zasiłku pielęgnacyjnego – przysługuje wyłącznie osobom u których określono datę powstania niepełnosprawności przed 21 r.ż. Osoba niepełnosprawna może się również starać </w:t>
      </w:r>
      <w:r w:rsidR="00E53AA0">
        <w:rPr>
          <w:rStyle w:val="lrzxr"/>
        </w:rPr>
        <w:t xml:space="preserve">o zasiłki celowe lub zasiłek stały (przy braku innego źródła dochodu). Miejsce załatwienia sprawy Ośrodek Pomocy Społecznej. </w:t>
      </w:r>
      <w:r w:rsidR="0002381B">
        <w:rPr>
          <w:rStyle w:val="lrzxr"/>
        </w:rPr>
        <w:br/>
      </w:r>
      <w:r w:rsidR="00E53AA0" w:rsidRPr="001F4CD5">
        <w:rPr>
          <w:rStyle w:val="lrzxr"/>
          <w:b/>
          <w:bCs/>
        </w:rPr>
        <w:t>d)</w:t>
      </w:r>
      <w:r w:rsidR="0002381B">
        <w:rPr>
          <w:rStyle w:val="lrzxr"/>
        </w:rPr>
        <w:t xml:space="preserve">   </w:t>
      </w:r>
      <w:r w:rsidR="00E53AA0">
        <w:rPr>
          <w:rStyle w:val="lrzxr"/>
        </w:rPr>
        <w:t>Karta parkingowa –</w:t>
      </w:r>
      <w:r w:rsidR="00E367D7">
        <w:rPr>
          <w:rStyle w:val="lrzxr"/>
        </w:rPr>
        <w:t xml:space="preserve">  </w:t>
      </w:r>
      <w:r w:rsidR="00E367D7" w:rsidRPr="00E367D7">
        <w:rPr>
          <w:rStyle w:val="hgkelc"/>
          <w:b/>
          <w:bCs/>
          <w:sz w:val="36"/>
          <w:szCs w:val="36"/>
          <w:u w:val="single"/>
        </w:rPr>
        <w:t>Warunkiem uzyskania karty parkingowej jest wskazanie w pkt 9 orzeczenia zapisu „spełnia ”.</w:t>
      </w:r>
      <w:r w:rsidR="00E367D7">
        <w:rPr>
          <w:rStyle w:val="hgkelc"/>
        </w:rPr>
        <w:t xml:space="preserve"> </w:t>
      </w:r>
    </w:p>
    <w:p w14:paraId="207728AB" w14:textId="7BBE10A9" w:rsidR="004C249B" w:rsidRDefault="00E367D7" w:rsidP="0002381B">
      <w:pPr>
        <w:ind w:left="360"/>
        <w:rPr>
          <w:rStyle w:val="Pogrubienie"/>
          <w:b w:val="0"/>
          <w:bCs w:val="0"/>
        </w:rPr>
      </w:pPr>
      <w:r w:rsidRPr="00E367D7">
        <w:rPr>
          <w:rStyle w:val="hgkelc"/>
          <w:b/>
          <w:sz w:val="36"/>
          <w:szCs w:val="36"/>
          <w:u w:val="single"/>
        </w:rPr>
        <w:t>Wniosek o wydanie karty parkingowej należy pobrać po wcześniejszej weryfikacji orzeczenia z pracownikiem Zespołu ds. Orzekania o Niepełnosprawności</w:t>
      </w:r>
      <w:r w:rsidRPr="00E367D7">
        <w:rPr>
          <w:rStyle w:val="lrzxr"/>
          <w:sz w:val="36"/>
          <w:szCs w:val="36"/>
          <w:u w:val="single"/>
        </w:rPr>
        <w:t>.</w:t>
      </w:r>
      <w:r>
        <w:rPr>
          <w:rStyle w:val="lrzxr"/>
        </w:rPr>
        <w:t xml:space="preserve"> </w:t>
      </w:r>
      <w:r>
        <w:rPr>
          <w:rStyle w:val="lrzxr"/>
        </w:rPr>
        <w:br/>
        <w:t>P</w:t>
      </w:r>
      <w:r w:rsidR="00E53AA0">
        <w:rPr>
          <w:rStyle w:val="lrzxr"/>
        </w:rPr>
        <w:t>rzysługuje wyłącznie osobom ze znacznie ograniczonymi możliwościami samodzielnego poruszania się u których określono symbol przyczyny niepełnosprawności z powodu chorób: narządu wzroku 04-O, narządu ruchu 05-R, neurologicznych 10-N oraz chorób układu oddechowego i krążenia 07-S i zapisem – „Spełnia” – w punkcie 9 wskazań orzeczenia, dot., przesłanek określonych w art. 8 ust. 3a pkt. 1 ustawy Prawo o ruchu drogowym.</w:t>
      </w:r>
      <w:r w:rsidR="00E53AA0">
        <w:rPr>
          <w:rStyle w:val="lrzxr"/>
        </w:rPr>
        <w:br/>
      </w:r>
      <w:r w:rsidR="00E53AA0">
        <w:rPr>
          <w:rStyle w:val="lrzxr"/>
        </w:rPr>
        <w:lastRenderedPageBreak/>
        <w:t>Druki wniosku do pobrania w Powiatowym Zespole ds. Orzeka</w:t>
      </w:r>
      <w:r w:rsidR="00AF2C04">
        <w:rPr>
          <w:rStyle w:val="lrzxr"/>
        </w:rPr>
        <w:t>nia o Niepełnosprawności, pok. 2</w:t>
      </w:r>
      <w:r w:rsidR="00E53AA0">
        <w:rPr>
          <w:rStyle w:val="lrzxr"/>
        </w:rPr>
        <w:t xml:space="preserve">, tel. </w:t>
      </w:r>
      <w:r w:rsidR="00E53AA0">
        <w:t xml:space="preserve">. </w:t>
      </w:r>
      <w:r w:rsidR="00E53AA0">
        <w:rPr>
          <w:rStyle w:val="Pogrubienie"/>
        </w:rPr>
        <w:t xml:space="preserve">77-400-38-70 wew. </w:t>
      </w:r>
      <w:r w:rsidR="00051657">
        <w:rPr>
          <w:rStyle w:val="Pogrubienie"/>
        </w:rPr>
        <w:t>1401</w:t>
      </w:r>
      <w:bookmarkStart w:id="0" w:name="_GoBack"/>
      <w:bookmarkEnd w:id="0"/>
      <w:r w:rsidR="00E53AA0">
        <w:rPr>
          <w:rStyle w:val="Pogrubienie"/>
        </w:rPr>
        <w:t xml:space="preserve">, lub na stronie </w:t>
      </w:r>
      <w:hyperlink r:id="rId10" w:history="1">
        <w:r w:rsidR="00E53AA0" w:rsidRPr="00AC4FE1">
          <w:rPr>
            <w:rStyle w:val="Hipercze"/>
          </w:rPr>
          <w:t>www.pcprkluczbork.pl</w:t>
        </w:r>
      </w:hyperlink>
      <w:r w:rsidR="00E53AA0">
        <w:rPr>
          <w:rStyle w:val="Pogrubienie"/>
        </w:rPr>
        <w:t xml:space="preserve">, </w:t>
      </w:r>
      <w:r w:rsidR="00E53AA0">
        <w:rPr>
          <w:rStyle w:val="Pogrubienie"/>
          <w:b w:val="0"/>
          <w:bCs w:val="0"/>
        </w:rPr>
        <w:t xml:space="preserve">należy załączyć jedno aktualne zdjęcie o wym. 35mmx45mm i opłatę za wydanie karty parkingowej w wysokości 21 zł., wniesioną na </w:t>
      </w:r>
      <w:r w:rsidR="00475223">
        <w:rPr>
          <w:rStyle w:val="Pogrubienie"/>
          <w:b w:val="0"/>
          <w:bCs w:val="0"/>
        </w:rPr>
        <w:t xml:space="preserve">konto: Powiatowe Centrum Pomocy Rodzinie w Kluczborku, Nr konta: </w:t>
      </w:r>
      <w:r w:rsidR="00475223" w:rsidRPr="00475223">
        <w:rPr>
          <w:rStyle w:val="Pogrubienie"/>
        </w:rPr>
        <w:t>42 8876 0009 0036 4552 2000 0004</w:t>
      </w:r>
      <w:r w:rsidR="00475223">
        <w:rPr>
          <w:rStyle w:val="Pogrubienie"/>
        </w:rPr>
        <w:t xml:space="preserve">. </w:t>
      </w:r>
      <w:r w:rsidR="00475223">
        <w:rPr>
          <w:rStyle w:val="Pogrubienie"/>
          <w:b w:val="0"/>
          <w:bCs w:val="0"/>
        </w:rPr>
        <w:t xml:space="preserve">Wniosek może złożyć wyłącznie osoba uprawniona do karty. </w:t>
      </w:r>
      <w:r w:rsidR="00475223">
        <w:rPr>
          <w:rStyle w:val="Pogrubienie"/>
          <w:b w:val="0"/>
          <w:bCs w:val="0"/>
        </w:rPr>
        <w:br/>
        <w:t xml:space="preserve">Posiadacz karty parkingowej, kierujący pojazdem lub osoba przewożąca osobę niepełnosprawną posiadającą kartę parkingową może parkować w miejscu oznaczonym znakiem P-24 i pod warunkiem zachowania szczególnej ostrożności – nie stosować się do zakazów wyrażonych znakami: </w:t>
      </w:r>
      <w:r w:rsidR="00475223" w:rsidRPr="004C249B">
        <w:rPr>
          <w:rStyle w:val="Pogrubienie"/>
        </w:rPr>
        <w:t xml:space="preserve">„Zakaz ruchu w obu kierunkach”, „Zakaz wjazdu pojazdów silnikowych, z wyjątkiem motocykli jednośladowych” , „Zakaz wjazdu autobusów” , „ Zakaz wjazdu motocykli” , „Zakaz wjazdu motorowerów” , „Zakaz postoju”, „Zakaz postoju w dni nieparzyste” , „ Zakaz postoju w dni parzyste” , „Strefa ograniczonego postoju”. </w:t>
      </w:r>
      <w:r w:rsidR="00475223">
        <w:rPr>
          <w:rStyle w:val="Pogrubienie"/>
          <w:b w:val="0"/>
          <w:bCs w:val="0"/>
        </w:rPr>
        <w:t xml:space="preserve">Kartę parkingową należy umieścić za przednią szybą samochodu, tak aby był widoczny jej numer i data ważności. </w:t>
      </w:r>
      <w:r w:rsidR="00635333">
        <w:rPr>
          <w:rStyle w:val="Pogrubienie"/>
          <w:b w:val="0"/>
          <w:bCs w:val="0"/>
        </w:rPr>
        <w:br/>
      </w:r>
      <w:r w:rsidR="004C249B" w:rsidRPr="001F4CD5">
        <w:rPr>
          <w:rStyle w:val="Pogrubienie"/>
        </w:rPr>
        <w:t>e)</w:t>
      </w:r>
      <w:r w:rsidR="004C249B">
        <w:rPr>
          <w:rStyle w:val="Pogrubienie"/>
          <w:b w:val="0"/>
          <w:bCs w:val="0"/>
        </w:rPr>
        <w:t xml:space="preserve">   Ulgi w czasie pracy – czas pracy osoby ze znacznym i umiarkowanym stopniem niepełnosprawności nie może przekroczyć 7 godzin na dobę i 35 godzin tygodniowo, nie można jej także zatrudniać w porze nocnej i godzinach nadliczbowych (nie dotyczy osób zatrudnionych przy pilnowaniu). Ww. osobom niepełnosprawnym przysługuje dodatkowy urlop wypoczynkowy w wymiarze 10 dni w roku kalendarzowym (po przepracowaniu 1 roku od zaliczenia do stopnia niepełnosprawności) oraz prawo do zwolnienia z pracy z zachowaniem praw do wynagrodzenia w wymiarze 21 dni roboczych celem uczestnictwa w turnusie rehabilitacyjnym. </w:t>
      </w:r>
      <w:r w:rsidR="0002381B">
        <w:rPr>
          <w:rStyle w:val="Pogrubienie"/>
          <w:b w:val="0"/>
          <w:bCs w:val="0"/>
        </w:rPr>
        <w:br/>
      </w:r>
      <w:r w:rsidR="004C249B" w:rsidRPr="001F4CD5">
        <w:rPr>
          <w:rStyle w:val="Pogrubienie"/>
        </w:rPr>
        <w:t>f)</w:t>
      </w:r>
      <w:r w:rsidR="004C249B">
        <w:rPr>
          <w:rStyle w:val="Pogrubienie"/>
          <w:b w:val="0"/>
          <w:bCs w:val="0"/>
        </w:rPr>
        <w:t xml:space="preserve">   Ulga w opłacie paszportowej – wysokość 50%, więcej informacji można w Opolskim Urzędzie Wojewódzkim, ul. Ozimska 19, II piętro – Oddział Paszportów, tel. 77-44 11 535. </w:t>
      </w:r>
    </w:p>
    <w:p w14:paraId="2C6D69D5" w14:textId="3C7AF151" w:rsidR="00635333" w:rsidRDefault="004C249B" w:rsidP="00E367D7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3. </w:t>
      </w:r>
      <w:r w:rsidRPr="001F4CD5">
        <w:rPr>
          <w:rStyle w:val="Pogrubienie"/>
          <w:sz w:val="28"/>
          <w:szCs w:val="28"/>
        </w:rPr>
        <w:t>Stopień Znaczny:</w:t>
      </w:r>
      <w:r>
        <w:rPr>
          <w:rStyle w:val="Pogrubienie"/>
          <w:b w:val="0"/>
          <w:bCs w:val="0"/>
        </w:rPr>
        <w:t xml:space="preserve"> </w:t>
      </w:r>
      <w:r w:rsidR="0002381B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a)</w:t>
      </w:r>
      <w:r>
        <w:rPr>
          <w:rStyle w:val="Pogrubienie"/>
          <w:b w:val="0"/>
          <w:bCs w:val="0"/>
        </w:rPr>
        <w:t xml:space="preserve"> Ulgi i uprawnienia jak przy stopniu lekkim </w:t>
      </w:r>
      <w:r w:rsidR="0002381B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b)</w:t>
      </w:r>
      <w:r>
        <w:rPr>
          <w:rStyle w:val="Pogrubienie"/>
          <w:b w:val="0"/>
          <w:bCs w:val="0"/>
        </w:rPr>
        <w:t xml:space="preserve"> Ulgi i uprawnienia jak przy stopniu umiarkowanym </w:t>
      </w:r>
      <w:r w:rsidR="00B679E2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c)</w:t>
      </w:r>
      <w:r>
        <w:rPr>
          <w:rStyle w:val="Pogrubienie"/>
          <w:b w:val="0"/>
          <w:bCs w:val="0"/>
        </w:rPr>
        <w:t xml:space="preserve"> </w:t>
      </w:r>
      <w:r w:rsidR="001F4CD5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Ulgi w przejazdach – przysługuje zniżka  w wysokości 49% przy przejazdach środkami </w:t>
      </w:r>
      <w:r w:rsidR="001F4CD5">
        <w:rPr>
          <w:rStyle w:val="Pogrubienie"/>
          <w:b w:val="0"/>
          <w:bCs w:val="0"/>
        </w:rPr>
        <w:t xml:space="preserve">                                   </w:t>
      </w:r>
      <w:r>
        <w:rPr>
          <w:rStyle w:val="Pogrubienie"/>
          <w:b w:val="0"/>
          <w:bCs w:val="0"/>
        </w:rPr>
        <w:t xml:space="preserve">publicznego transportu kolejowego i autobusowego </w:t>
      </w:r>
      <w:r w:rsidR="00635333">
        <w:rPr>
          <w:rStyle w:val="Pogrubienie"/>
          <w:b w:val="0"/>
          <w:bCs w:val="0"/>
        </w:rPr>
        <w:t xml:space="preserve">komunikacji zwykłej (PKP i PKS) i 37% w komunikacji innej niż zwykła. Opiekun osoby ze znacznym stopniem niepełnosprawności ma zniżkę w wysokości 95%. Osobom ze stopniem znacznym, które w orzeczeniu mają wpisany symbol przyczyny niepełnosprawności z tytułu schorzeń narządu wzroku (04-O), przysługuje zniżka w wysokości 93% przy przejazdach środkami publicznego transportu kolejowego i autobusowego komunikacji zwykłej i 51% w komunikacji innej niż zwykła. </w:t>
      </w:r>
      <w:r w:rsidR="0002381B">
        <w:rPr>
          <w:rStyle w:val="Pogrubienie"/>
          <w:b w:val="0"/>
          <w:bCs w:val="0"/>
        </w:rPr>
        <w:t xml:space="preserve"> </w:t>
      </w:r>
      <w:r w:rsidR="00635333">
        <w:rPr>
          <w:rStyle w:val="Pogrubienie"/>
          <w:b w:val="0"/>
          <w:bCs w:val="0"/>
        </w:rPr>
        <w:t>Warunkiem uzyskania zniżki jest posiadanie legitymacji osoby niepełnosprawnej – procedura opisana przy stopniu lekkim.</w:t>
      </w:r>
      <w:r w:rsidR="00635333">
        <w:rPr>
          <w:rStyle w:val="Pogrubienie"/>
          <w:b w:val="0"/>
          <w:bCs w:val="0"/>
        </w:rPr>
        <w:br/>
      </w:r>
      <w:r w:rsidR="00635333" w:rsidRPr="001F4CD5">
        <w:rPr>
          <w:rStyle w:val="Pogrubienie"/>
        </w:rPr>
        <w:t xml:space="preserve">       d)</w:t>
      </w:r>
      <w:r w:rsidR="00635333">
        <w:rPr>
          <w:rStyle w:val="Pogrubienie"/>
          <w:b w:val="0"/>
          <w:bCs w:val="0"/>
        </w:rPr>
        <w:t xml:space="preserve"> Karta parkingowa –</w:t>
      </w:r>
      <w:r w:rsidR="00E367D7">
        <w:rPr>
          <w:rStyle w:val="Pogrubienie"/>
          <w:b w:val="0"/>
          <w:bCs w:val="0"/>
        </w:rPr>
        <w:t xml:space="preserve"> </w:t>
      </w:r>
      <w:r w:rsidR="00E367D7" w:rsidRPr="0002381B">
        <w:rPr>
          <w:rStyle w:val="hgkelc"/>
          <w:b/>
          <w:bCs/>
          <w:u w:val="single"/>
        </w:rPr>
        <w:t>Warunkiem uzyskania karty parkingowej jest wskazanie w pkt 9 orzeczenia zapisu „spełnia ”.</w:t>
      </w:r>
      <w:r w:rsidR="00E367D7" w:rsidRPr="0002381B">
        <w:rPr>
          <w:rStyle w:val="hgkelc"/>
        </w:rPr>
        <w:t xml:space="preserve"> </w:t>
      </w:r>
      <w:r w:rsidR="00E367D7" w:rsidRPr="0002381B">
        <w:rPr>
          <w:rStyle w:val="hgkelc"/>
          <w:b/>
          <w:u w:val="single"/>
        </w:rPr>
        <w:t>Wniosek o wydanie karty parkingowej należy pobrać po wcześniejszej weryfikacji orzeczenia z pracownikiem Zespołu ds. Orzekania o Niepełnosprawności</w:t>
      </w:r>
      <w:r w:rsidR="00E367D7" w:rsidRPr="0002381B">
        <w:rPr>
          <w:rStyle w:val="lrzxr"/>
          <w:u w:val="single"/>
        </w:rPr>
        <w:t>.</w:t>
      </w:r>
      <w:r w:rsidR="00E367D7" w:rsidRPr="0002381B">
        <w:rPr>
          <w:rStyle w:val="lrzxr"/>
        </w:rPr>
        <w:t xml:space="preserve"> </w:t>
      </w:r>
      <w:r w:rsidR="00635333" w:rsidRPr="0002381B">
        <w:rPr>
          <w:rStyle w:val="Pogrubienie"/>
          <w:b w:val="0"/>
          <w:bCs w:val="0"/>
        </w:rPr>
        <w:t xml:space="preserve"> </w:t>
      </w:r>
      <w:r w:rsidR="00E367D7">
        <w:rPr>
          <w:rStyle w:val="Pogrubienie"/>
          <w:b w:val="0"/>
          <w:bCs w:val="0"/>
        </w:rPr>
        <w:br/>
        <w:t>P</w:t>
      </w:r>
      <w:r w:rsidR="00635333">
        <w:rPr>
          <w:rStyle w:val="Pogrubienie"/>
          <w:b w:val="0"/>
          <w:bCs w:val="0"/>
        </w:rPr>
        <w:t>rzysługuje wyłącznie osobom ze znacznie ograniczonymi możliwościami samodzielnego poruszania się i zapisem – „spełnia” – w punkcie 9 wskazań orzeczenia, dot. Przesłanek określonych w art. 8 ust.3a pkt.1 ustawy Prawo o ruchu drogowym.</w:t>
      </w:r>
      <w:r w:rsidR="0002381B">
        <w:rPr>
          <w:rStyle w:val="Pogrubienie"/>
          <w:b w:val="0"/>
          <w:bCs w:val="0"/>
        </w:rPr>
        <w:t xml:space="preserve"> </w:t>
      </w:r>
      <w:r w:rsidR="00635333">
        <w:rPr>
          <w:rStyle w:val="Pogrubienie"/>
          <w:b w:val="0"/>
          <w:bCs w:val="0"/>
        </w:rPr>
        <w:t>Ulgi i uprawnienia związane z posiadaniem karty</w:t>
      </w:r>
      <w:r w:rsidR="0002381B">
        <w:rPr>
          <w:rStyle w:val="Pogrubienie"/>
          <w:b w:val="0"/>
          <w:bCs w:val="0"/>
        </w:rPr>
        <w:t xml:space="preserve"> i </w:t>
      </w:r>
      <w:r w:rsidR="00635333">
        <w:rPr>
          <w:rStyle w:val="Pogrubienie"/>
          <w:b w:val="0"/>
          <w:bCs w:val="0"/>
        </w:rPr>
        <w:t xml:space="preserve">procedura jej uzyskania zostały opisane przy stopniu umiarkowanym w pkt. 2 </w:t>
      </w:r>
      <w:r w:rsidR="00635333">
        <w:rPr>
          <w:rStyle w:val="Pogrubienie"/>
          <w:b w:val="0"/>
          <w:bCs w:val="0"/>
        </w:rPr>
        <w:br/>
        <w:t xml:space="preserve">      </w:t>
      </w:r>
      <w:r w:rsidR="00635333" w:rsidRPr="001F4CD5">
        <w:rPr>
          <w:rStyle w:val="Pogrubienie"/>
        </w:rPr>
        <w:t xml:space="preserve"> e)</w:t>
      </w:r>
      <w:r w:rsidR="00635333">
        <w:rPr>
          <w:rStyle w:val="Pogrubienie"/>
          <w:b w:val="0"/>
          <w:bCs w:val="0"/>
        </w:rPr>
        <w:t xml:space="preserve"> Zasiłek pielęgnacyjny należy się każdej osobie, która posiada orzeczenie o stopniu znacznym, bez względu na osiągane dochody. Jednakże osoba, która osiągnęła 75 rok życia, zasiłek pielęgnacyjny będzie otrzymywać razem ze świadczeniem emerytalnym. Osoba niepełnosprawna może się również starać o zasiłki celowe lub zasiłek stały (przy braku innego źródła dochodu), a jej opiekun o świadczenie pielęgnacyjne. Miejsce załatwienia sprawy Ośrodek Pomocy Społecznej w Kluczborku, ul. Zamkowa 6 </w:t>
      </w:r>
      <w:r w:rsidR="00635333">
        <w:rPr>
          <w:rStyle w:val="Pogrubienie"/>
          <w:b w:val="0"/>
          <w:bCs w:val="0"/>
        </w:rPr>
        <w:br/>
      </w:r>
      <w:r w:rsidR="00635333" w:rsidRPr="001F4CD5">
        <w:rPr>
          <w:rStyle w:val="Pogrubienie"/>
        </w:rPr>
        <w:t xml:space="preserve">       f)</w:t>
      </w:r>
      <w:r w:rsidR="00635333">
        <w:rPr>
          <w:rStyle w:val="Pogrubienie"/>
          <w:b w:val="0"/>
          <w:bCs w:val="0"/>
        </w:rPr>
        <w:t xml:space="preserve"> Zwolnienia z opłat radiowo-telewizyjnych – informacji udziela urząd pocztowy.</w:t>
      </w:r>
    </w:p>
    <w:sectPr w:rsidR="0063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ED81" w14:textId="77777777" w:rsidR="0032464D" w:rsidRDefault="0032464D" w:rsidP="004C249B">
      <w:pPr>
        <w:spacing w:after="0" w:line="240" w:lineRule="auto"/>
      </w:pPr>
      <w:r>
        <w:separator/>
      </w:r>
    </w:p>
  </w:endnote>
  <w:endnote w:type="continuationSeparator" w:id="0">
    <w:p w14:paraId="7C9EBA75" w14:textId="77777777" w:rsidR="0032464D" w:rsidRDefault="0032464D" w:rsidP="004C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A934" w14:textId="77777777" w:rsidR="0032464D" w:rsidRDefault="0032464D" w:rsidP="004C249B">
      <w:pPr>
        <w:spacing w:after="0" w:line="240" w:lineRule="auto"/>
      </w:pPr>
      <w:r>
        <w:separator/>
      </w:r>
    </w:p>
  </w:footnote>
  <w:footnote w:type="continuationSeparator" w:id="0">
    <w:p w14:paraId="123EFF87" w14:textId="77777777" w:rsidR="0032464D" w:rsidRDefault="0032464D" w:rsidP="004C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9D2"/>
    <w:multiLevelType w:val="hybridMultilevel"/>
    <w:tmpl w:val="1696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C764C"/>
    <w:multiLevelType w:val="hybridMultilevel"/>
    <w:tmpl w:val="45BED7D6"/>
    <w:lvl w:ilvl="0" w:tplc="ACD86A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D439B"/>
    <w:multiLevelType w:val="hybridMultilevel"/>
    <w:tmpl w:val="2E46B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8"/>
    <w:rsid w:val="0002381B"/>
    <w:rsid w:val="00051657"/>
    <w:rsid w:val="001116AA"/>
    <w:rsid w:val="001F4CD5"/>
    <w:rsid w:val="002F6AAB"/>
    <w:rsid w:val="0032464D"/>
    <w:rsid w:val="00363D19"/>
    <w:rsid w:val="00475223"/>
    <w:rsid w:val="004C249B"/>
    <w:rsid w:val="0051719B"/>
    <w:rsid w:val="00594E2C"/>
    <w:rsid w:val="00635333"/>
    <w:rsid w:val="00687E95"/>
    <w:rsid w:val="007C289A"/>
    <w:rsid w:val="00AA0CB2"/>
    <w:rsid w:val="00AF2C04"/>
    <w:rsid w:val="00B02E78"/>
    <w:rsid w:val="00B679E2"/>
    <w:rsid w:val="00C566E7"/>
    <w:rsid w:val="00CD5611"/>
    <w:rsid w:val="00DE1309"/>
    <w:rsid w:val="00E367D7"/>
    <w:rsid w:val="00E47621"/>
    <w:rsid w:val="00E53AA0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6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6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66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6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66E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94E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49B"/>
    <w:rPr>
      <w:vertAlign w:val="superscript"/>
    </w:rPr>
  </w:style>
  <w:style w:type="character" w:customStyle="1" w:styleId="hgkelc">
    <w:name w:val="hgkelc"/>
    <w:basedOn w:val="Domylnaczcionkaakapitu"/>
    <w:rsid w:val="00E36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6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66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6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66E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94E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49B"/>
    <w:rPr>
      <w:vertAlign w:val="superscript"/>
    </w:rPr>
  </w:style>
  <w:style w:type="character" w:customStyle="1" w:styleId="hgkelc">
    <w:name w:val="hgkelc"/>
    <w:basedOn w:val="Domylnaczcionkaakapitu"/>
    <w:rsid w:val="00E3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kluczbor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prklucz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urz%C4%85d+skarbowy+w+kluczbo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PZOON</dc:creator>
  <cp:keywords/>
  <dc:description/>
  <cp:lastModifiedBy>PZOON_Agnieszka</cp:lastModifiedBy>
  <cp:revision>11</cp:revision>
  <dcterms:created xsi:type="dcterms:W3CDTF">2022-11-02T11:37:00Z</dcterms:created>
  <dcterms:modified xsi:type="dcterms:W3CDTF">2024-12-31T08:33:00Z</dcterms:modified>
</cp:coreProperties>
</file>